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AF008" w14:textId="77777777" w:rsidR="005F46F6" w:rsidRPr="00B0725A" w:rsidRDefault="00641FAF" w:rsidP="002E7FDC">
      <w:pPr>
        <w:jc w:val="center"/>
        <w:rPr>
          <w:b/>
          <w:sz w:val="32"/>
          <w:szCs w:val="32"/>
        </w:rPr>
      </w:pPr>
      <w:r>
        <w:rPr>
          <w:b/>
          <w:sz w:val="32"/>
          <w:szCs w:val="32"/>
        </w:rPr>
        <w:t>6</w:t>
      </w:r>
      <w:r w:rsidR="00466E7A" w:rsidRPr="00466E7A">
        <w:rPr>
          <w:b/>
          <w:sz w:val="32"/>
          <w:szCs w:val="32"/>
          <w:vertAlign w:val="superscript"/>
        </w:rPr>
        <w:t>th</w:t>
      </w:r>
      <w:r w:rsidR="00466E7A">
        <w:rPr>
          <w:b/>
          <w:sz w:val="32"/>
          <w:szCs w:val="32"/>
        </w:rPr>
        <w:t xml:space="preserve"> </w:t>
      </w:r>
      <w:r w:rsidR="00532900">
        <w:rPr>
          <w:b/>
          <w:sz w:val="32"/>
          <w:szCs w:val="32"/>
        </w:rPr>
        <w:t>Grade</w:t>
      </w:r>
      <w:r w:rsidR="009A03A1">
        <w:rPr>
          <w:b/>
          <w:sz w:val="32"/>
          <w:szCs w:val="32"/>
        </w:rPr>
        <w:t xml:space="preserve"> </w:t>
      </w:r>
      <w:r w:rsidR="004C34A1">
        <w:rPr>
          <w:b/>
          <w:sz w:val="32"/>
          <w:szCs w:val="32"/>
        </w:rPr>
        <w:t xml:space="preserve">CC </w:t>
      </w:r>
      <w:r w:rsidR="00745AAD">
        <w:rPr>
          <w:b/>
          <w:sz w:val="32"/>
          <w:szCs w:val="32"/>
        </w:rPr>
        <w:t>Math</w:t>
      </w:r>
      <w:r w:rsidR="009A03A1">
        <w:rPr>
          <w:b/>
          <w:sz w:val="32"/>
          <w:szCs w:val="32"/>
        </w:rPr>
        <w:t xml:space="preserve"> </w:t>
      </w:r>
      <w:r w:rsidR="002E7FDC" w:rsidRPr="00B0725A">
        <w:rPr>
          <w:b/>
          <w:sz w:val="32"/>
          <w:szCs w:val="32"/>
        </w:rPr>
        <w:t>Lesson Plan</w:t>
      </w:r>
    </w:p>
    <w:p w14:paraId="410AF009" w14:textId="3D7E7ED7" w:rsidR="00B0725A" w:rsidRDefault="00A0015D" w:rsidP="00B0725A">
      <w:pPr>
        <w:spacing w:line="240" w:lineRule="auto"/>
        <w:contextualSpacing/>
        <w:rPr>
          <w:sz w:val="24"/>
          <w:szCs w:val="24"/>
        </w:rPr>
      </w:pPr>
      <w:r>
        <w:rPr>
          <w:b/>
          <w:sz w:val="24"/>
          <w:szCs w:val="24"/>
        </w:rPr>
        <w:t xml:space="preserve">Teacher:   </w:t>
      </w:r>
      <w:sdt>
        <w:sdtPr>
          <w:rPr>
            <w:b/>
            <w:sz w:val="24"/>
            <w:szCs w:val="24"/>
          </w:rPr>
          <w:id w:val="1335576916"/>
          <w:placeholder>
            <w:docPart w:val="DefaultPlaceholder_1082065158"/>
          </w:placeholder>
        </w:sdtPr>
        <w:sdtEndPr/>
        <w:sdtContent>
          <w:r w:rsidR="00082B55">
            <w:rPr>
              <w:b/>
              <w:sz w:val="24"/>
              <w:szCs w:val="24"/>
            </w:rPr>
            <w:t xml:space="preserve">                         </w:t>
          </w:r>
        </w:sdtContent>
      </w:sdt>
      <w:r>
        <w:rPr>
          <w:b/>
          <w:sz w:val="24"/>
          <w:szCs w:val="24"/>
        </w:rPr>
        <w:t xml:space="preserve">   Lesson Name:  </w:t>
      </w:r>
      <w:sdt>
        <w:sdtPr>
          <w:rPr>
            <w:b/>
            <w:sz w:val="24"/>
            <w:szCs w:val="24"/>
          </w:rPr>
          <w:id w:val="324783328"/>
          <w:placeholder>
            <w:docPart w:val="DefaultPlaceholder_1082065158"/>
          </w:placeholder>
        </w:sdtPr>
        <w:sdtEndPr/>
        <w:sdtContent>
          <w:r w:rsidR="00082B55">
            <w:rPr>
              <w:b/>
              <w:sz w:val="24"/>
              <w:szCs w:val="24"/>
            </w:rPr>
            <w:t xml:space="preserve">                             </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54F60" w:rsidRPr="00B414DB">
            <w:rPr>
              <w:rStyle w:val="PlaceholderText"/>
            </w:rPr>
            <w:t>Click here to enter text.</w:t>
          </w:r>
        </w:sdtContent>
      </w:sdt>
    </w:p>
    <w:p w14:paraId="410AF00A" w14:textId="0A6FE572" w:rsidR="00B0725A" w:rsidRDefault="002A0A34" w:rsidP="00B0725A">
      <w:pPr>
        <w:spacing w:line="240" w:lineRule="auto"/>
        <w:contextualSpacing/>
        <w:rPr>
          <w:sz w:val="24"/>
          <w:szCs w:val="24"/>
        </w:rPr>
      </w:pPr>
      <w:r>
        <w:rPr>
          <w:b/>
          <w:sz w:val="24"/>
          <w:szCs w:val="24"/>
        </w:rPr>
        <w:t xml:space="preserve">CC </w:t>
      </w:r>
      <w:r w:rsidR="00B0725A" w:rsidRPr="008F4B6B">
        <w:rPr>
          <w:b/>
          <w:sz w:val="24"/>
          <w:szCs w:val="24"/>
        </w:rPr>
        <w:t>Module</w:t>
      </w:r>
      <w:r w:rsidR="00B0725A">
        <w:rPr>
          <w:sz w:val="24"/>
          <w:szCs w:val="24"/>
        </w:rPr>
        <w:t xml:space="preserve">:  </w:t>
      </w:r>
      <w:sdt>
        <w:sdtPr>
          <w:rPr>
            <w:sz w:val="24"/>
            <w:szCs w:val="24"/>
          </w:rPr>
          <w:id w:val="1486750028"/>
          <w:placeholder>
            <w:docPart w:val="DefaultPlaceholder_1082065158"/>
          </w:placeholder>
        </w:sdtPr>
        <w:sdtEndPr/>
        <w:sdtContent>
          <w:r w:rsidR="00082B55">
            <w:rPr>
              <w:sz w:val="24"/>
              <w:szCs w:val="24"/>
            </w:rPr>
            <w:t>Module 1</w:t>
          </w:r>
        </w:sdtContent>
      </w:sdt>
      <w:r w:rsidR="00B0725A">
        <w:rPr>
          <w:sz w:val="24"/>
          <w:szCs w:val="24"/>
        </w:rPr>
        <w:t xml:space="preserve">  </w:t>
      </w:r>
      <w:r w:rsidRPr="002A0A34">
        <w:rPr>
          <w:b/>
          <w:sz w:val="24"/>
          <w:szCs w:val="24"/>
        </w:rPr>
        <w:t xml:space="preserve">CC </w:t>
      </w:r>
      <w:r w:rsidR="008F4B6B">
        <w:rPr>
          <w:b/>
          <w:sz w:val="24"/>
          <w:szCs w:val="24"/>
        </w:rPr>
        <w:t>Topic</w:t>
      </w:r>
      <w:r w:rsidR="00B0725A">
        <w:rPr>
          <w:sz w:val="24"/>
          <w:szCs w:val="24"/>
        </w:rPr>
        <w:t xml:space="preserve">:  </w:t>
      </w:r>
      <w:sdt>
        <w:sdtPr>
          <w:rPr>
            <w:sz w:val="24"/>
            <w:szCs w:val="24"/>
          </w:rPr>
          <w:id w:val="1754010872"/>
          <w:placeholder>
            <w:docPart w:val="DefaultPlaceholder_1082065158"/>
          </w:placeholder>
        </w:sdtPr>
        <w:sdtEndPr/>
        <w:sdtContent>
          <w:r w:rsidR="00B05372">
            <w:rPr>
              <w:sz w:val="24"/>
              <w:szCs w:val="24"/>
            </w:rPr>
            <w:t>The Structure of Ratio Tables: Additive &amp; Multiplicative</w:t>
          </w:r>
          <w:r w:rsidR="00082B55">
            <w:rPr>
              <w:sz w:val="24"/>
              <w:szCs w:val="24"/>
            </w:rPr>
            <w:t xml:space="preserve"> </w:t>
          </w:r>
          <w:r w:rsidR="00B05372">
            <w:rPr>
              <w:sz w:val="24"/>
              <w:szCs w:val="24"/>
            </w:rPr>
            <w:t xml:space="preserve">                                </w:t>
          </w:r>
        </w:sdtContent>
      </w:sdt>
      <w:r w:rsidR="00B0725A">
        <w:rPr>
          <w:sz w:val="24"/>
          <w:szCs w:val="24"/>
        </w:rPr>
        <w:t xml:space="preserve"> </w:t>
      </w:r>
      <w:r>
        <w:rPr>
          <w:sz w:val="24"/>
          <w:szCs w:val="24"/>
        </w:rPr>
        <w:t xml:space="preserve"> </w:t>
      </w:r>
      <w:r w:rsidRPr="002A0A34">
        <w:rPr>
          <w:b/>
          <w:sz w:val="24"/>
          <w:szCs w:val="24"/>
        </w:rPr>
        <w:t>CC</w:t>
      </w:r>
      <w:r w:rsidR="00B0725A" w:rsidRPr="002A0A34">
        <w:rPr>
          <w:b/>
          <w:sz w:val="24"/>
          <w:szCs w:val="24"/>
        </w:rPr>
        <w:t xml:space="preserve"> </w:t>
      </w:r>
      <w:r w:rsidR="00B0725A" w:rsidRPr="008F4B6B">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B05372">
            <w:rPr>
              <w:sz w:val="24"/>
              <w:szCs w:val="24"/>
            </w:rPr>
            <w:t>Lesson 10</w:t>
          </w:r>
        </w:sdtContent>
      </w:sdt>
    </w:p>
    <w:p w14:paraId="410AF00B" w14:textId="77777777"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14:paraId="410AF00D" w14:textId="77777777" w:rsidTr="00B54F60">
        <w:tc>
          <w:tcPr>
            <w:tcW w:w="10998" w:type="dxa"/>
            <w:shd w:val="clear" w:color="auto" w:fill="D9D9D9" w:themeFill="background1" w:themeFillShade="D9"/>
          </w:tcPr>
          <w:p w14:paraId="410AF00C" w14:textId="77777777"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14:paraId="410AF01A" w14:textId="77777777" w:rsidTr="00B54F60">
        <w:tc>
          <w:tcPr>
            <w:tcW w:w="10998" w:type="dxa"/>
          </w:tcPr>
          <w:p w14:paraId="410AF00E" w14:textId="77777777" w:rsidR="00EF31D4" w:rsidRPr="000B5B9A" w:rsidRDefault="007C0782" w:rsidP="002E7FDC">
            <w:pPr>
              <w:contextualSpacing/>
              <w:rPr>
                <w:b/>
              </w:rPr>
            </w:pPr>
            <w:r w:rsidRPr="000B5B9A">
              <w:rPr>
                <w:b/>
              </w:rPr>
              <w:t>Ratios and Proportional Relationships</w:t>
            </w:r>
          </w:p>
          <w:sdt>
            <w:sdtPr>
              <w:alias w:val="Ratios &amp; Proportional Relationships"/>
              <w:tag w:val="Ratios &amp; Proportional Relationships"/>
              <w:id w:val="578565067"/>
              <w:placeholder>
                <w:docPart w:val="DefaultPlaceholder_1082065159"/>
              </w:placeholder>
              <w:dropDownList>
                <w:listItem w:value="Choose an item."/>
                <w:listItem w:displayText="Understand the concept of a ratio and use ratio language to describe a ratio relationship between two quantities..." w:value="Understand the concept of a ratio and use ratio language to describe a ratio relationship between two quantities..."/>
                <w:listItem w:displayText="Understand the concept of a unit rate a/b associated with a ratio a:b with b ≠ 0, and use rate language in the context of a ratio relationship..." w:value="Understand the concept of a unit rate a/b associated with a ratio a:b with b ≠ 0, and use rate language in the context of a ratio relationship..."/>
                <w:listItem w:displayText="Use ratio and rate reasoning to solve real-world and mathematical problems, e.g., by reasoning about tables of equivalent ratios, tape diagrams, double number line diagrams, or equations..." w:value="Use ratio and rate reasoning to solve real-world and mathematical problems, e.g., by reasoning about tables of equivalent ratios, tape diagrams, double number line diagrams, or equations..."/>
              </w:dropDownList>
            </w:sdtPr>
            <w:sdtEndPr/>
            <w:sdtContent>
              <w:p w14:paraId="410AF00F" w14:textId="34A1A551" w:rsidR="00B54F60" w:rsidRDefault="000A30CE" w:rsidP="002E7FDC">
                <w:pPr>
                  <w:contextualSpacing/>
                </w:pPr>
                <w:r>
                  <w:t>Use ratio and rate reasoning to solve real-world and mathematical problems, e.g., by reasoning about tables of equivalent ratios, tape diagrams, double number line diagrams, or equations...</w:t>
                </w:r>
              </w:p>
            </w:sdtContent>
          </w:sdt>
          <w:p w14:paraId="410AF010" w14:textId="77777777" w:rsidR="005A4769" w:rsidRPr="000B5B9A" w:rsidRDefault="007C0782" w:rsidP="002E7FDC">
            <w:pPr>
              <w:contextualSpacing/>
              <w:rPr>
                <w:rFonts w:cs="Times New Roman"/>
                <w:b/>
                <w:bCs/>
              </w:rPr>
            </w:pPr>
            <w:r w:rsidRPr="000B5B9A">
              <w:rPr>
                <w:rFonts w:cs="Times New Roman"/>
                <w:b/>
                <w:bCs/>
              </w:rPr>
              <w:t>The Number System</w:t>
            </w:r>
          </w:p>
          <w:p w14:paraId="410AF011" w14:textId="77777777" w:rsidR="00EC7239" w:rsidRDefault="00632487" w:rsidP="002E7FDC">
            <w:pPr>
              <w:contextualSpacing/>
            </w:pPr>
            <w:sdt>
              <w:sdtPr>
                <w:alias w:val="The Number System"/>
                <w:tag w:val="The Number System"/>
                <w:id w:val="-1873915452"/>
                <w:placeholder>
                  <w:docPart w:val="DefaultPlaceholder_1082065159"/>
                </w:placeholder>
                <w:showingPlcHdr/>
                <w:comboBox>
                  <w:listItem w:value="Choose an item."/>
                  <w:listItem w:displayText="Interpret and compute quotients of fractions, and solve word problems involving division of fractions by fractions..." w:value="Interpret and compute quotients of fractions, and solve word problems involving division of fractions by fractions..."/>
                  <w:listItem w:displayText="Fluently divide multi-digit numbers using the standard algorithm." w:value="Fluently divide multi-digit numbers using the standard algorithm."/>
                  <w:listItem w:displayText="Fluently add, subtract, multiply, and divide multi-digit decimals using the standard algorithm for each operation." w:value="Fluently add, subtract, multiply, and divide multi-digit decimals using the standard algorithm for each operation."/>
                  <w:listItem w:displayText="Find the greatest common factor of two whole numbers less than or equal to 100 and the least common multiple of two whole numbers less than or equal to 12. Use the distributive property to express a sum of two whole numbers..." w:value="Find the greatest common factor of two whole numbers less than or equal to 100 and the least common multiple of two whole numbers less than or equal to 12. Use the distributive property to express a sum of two whole numbers..."/>
                  <w:listItem w:displayText="Understand that positive and negative numbers are used together to describe quantities having opposite directions or values...use positive and negative numbers to represent quantities in real-world contexts, explaining the meaning of 0 in each situation." w:value="Understand that positive and negative numbers are used together to describe quantities having opposite directions or values...use positive and negative numbers to represent quantities in real-world contexts, explaining the meaning of 0 in each situation."/>
                  <w:listItem w:displayText="Understand a rational number as a point on the number line. Extend number line diagrams and coordinate axes familiar from previous grades to represent points on the line and in the plane with negative number coordinates..." w:value="Understand a rational number as a point on the number line. Extend number line diagrams and coordinate axes familiar from previous grades to represent points on the line and in the plane with negative number coordinates..."/>
                  <w:listItem w:displayText="Understand ordering and absolute value of rational numbers." w:value="Understand ordering and absolute value of rational numbers."/>
                  <w:listItem w:displayText="Solve real-world and mathematical problems by graphing points in all four quadrants of the coordinate plane..." w:value="Solve real-world and mathematical problems by graphing points in all four quadrants of the coordinate plane..."/>
                </w:comboBox>
              </w:sdtPr>
              <w:sdtEndPr/>
              <w:sdtContent>
                <w:r w:rsidR="00EC7239" w:rsidRPr="00B414DB">
                  <w:rPr>
                    <w:rStyle w:val="PlaceholderText"/>
                  </w:rPr>
                  <w:t>Choose an item.</w:t>
                </w:r>
              </w:sdtContent>
            </w:sdt>
          </w:p>
          <w:p w14:paraId="410AF012" w14:textId="77777777" w:rsidR="00BD1055" w:rsidRDefault="007C0782" w:rsidP="002E7FDC">
            <w:pPr>
              <w:contextualSpacing/>
              <w:rPr>
                <w:b/>
              </w:rPr>
            </w:pPr>
            <w:r>
              <w:rPr>
                <w:b/>
              </w:rPr>
              <w:t>Expressions and Equations</w:t>
            </w:r>
          </w:p>
          <w:sdt>
            <w:sdtPr>
              <w:alias w:val="Expressions and Equations"/>
              <w:tag w:val="Expressions and Equations"/>
              <w:id w:val="-1164005690"/>
              <w:placeholder>
                <w:docPart w:val="DefaultPlaceholder_1082065159"/>
              </w:placeholder>
              <w:showingPlcHdr/>
              <w:dropDownList>
                <w:listItem w:value="Choose an item."/>
                <w:listItem w:displayText="Write and evaluate numerical expressions involving whole-number exponents." w:value="Write and evaluate numerical expressions involving whole-number exponents."/>
                <w:listItem w:displayText="Write, read, and evaluate expressions in which letters stand for numbers...." w:value="Write, read, and evaluate expressions in which letters stand for numbers...."/>
                <w:listItem w:displayText="Apply the properties of operations to generate equivalent expressions..." w:value="Apply the properties of operations to generate equivalent expressions..."/>
                <w:listItem w:displayText="Identify when two expressions are equivalent (i.e., when the two expressions name the same number regardless of which value is substituted into them)...." w:value="Identify when two expressions are equivalent (i.e., when the two expressions name the same number regardless of which value is substituted into them)...."/>
                <w:listItem w:displayText="Understand solving an equation or inequality as a process of answering a question: which values from a specified set, if any, make the equation or inequality true? Use substitution to determine whether a given number in a specified set makes an equation..." w:value="Understand solving an equation or inequality as a process of answering a question: which values from a specified set, if any, make the equation or inequality true? Use substitution to determine whether a given number in a specified set makes an equation..."/>
                <w:listItem w:displayText="Use variables to represent numbers and write expressions when solving a real-world or mathematical problem; understand that a variable can represent an unknown number, or, depending on the purpose at hand, any number in a specified set. " w:value="Use variables to represent numbers and write expressions when solving a real-world or mathematical problem; understand that a variable can represent an unknown number, or, depending on the purpose at hand, any number in a specified set. "/>
                <w:listItem w:displayText="Solve real-world and mathematical problems by writing and solving equations of the form x + p = q and px = q for cases in which p, q and x are all nonnegative rational numbers." w:value="Solve real-world and mathematical problems by writing and solving equations of the form x + p = q and px = q for cases in which p, q and x are all nonnegative rational numbers."/>
                <w:listItem w:displayText="Write an inequality of the form x &gt; c or x &lt; c to represent a constraint or condition in a real-world or mathematical  problem. Recognize that inequalities of the form x &gt; c or x &lt; c have infinitely many solutions; represent solutions of inequalities..." w:value="Write an inequality of the form x &gt; c or x &lt; c to represent a constraint or condition in a real-world or mathematical  problem. Recognize that inequalities of the form x &gt; c or x &lt; c have infinitely many solutions; represent solutions of inequalities..."/>
                <w:listItem w:displayText="Use variables to represent two quantities in a real-world problem that change in relationship to one another; write an equation to express one quantity, thought of as the dependent variable, in terms of the other quantity..." w:value="Use variables to represent two quantities in a real-world problem that change in relationship to one another; write an equation to express one quantity, thought of as the dependent variable, in terms of the other quantity..."/>
              </w:dropDownList>
            </w:sdtPr>
            <w:sdtEndPr/>
            <w:sdtContent>
              <w:p w14:paraId="410AF013" w14:textId="77777777" w:rsidR="007C0782" w:rsidRPr="007C0782" w:rsidRDefault="00BD1055" w:rsidP="002E7FDC">
                <w:pPr>
                  <w:contextualSpacing/>
                </w:pPr>
                <w:r w:rsidRPr="00B414DB">
                  <w:rPr>
                    <w:rStyle w:val="PlaceholderText"/>
                  </w:rPr>
                  <w:t>Choose an item.</w:t>
                </w:r>
              </w:p>
            </w:sdtContent>
          </w:sdt>
          <w:p w14:paraId="410AF014" w14:textId="77777777" w:rsidR="00EC7239" w:rsidRPr="0091456E" w:rsidRDefault="00632F84" w:rsidP="002E7FDC">
            <w:pPr>
              <w:contextualSpacing/>
              <w:rPr>
                <w:b/>
              </w:rPr>
            </w:pPr>
            <w:r>
              <w:rPr>
                <w:b/>
              </w:rPr>
              <w:t>Geometry</w:t>
            </w:r>
          </w:p>
          <w:sdt>
            <w:sdtPr>
              <w:alias w:val="Geometry"/>
              <w:tag w:val="Geometry"/>
              <w:id w:val="-541126532"/>
              <w:placeholder>
                <w:docPart w:val="DefaultPlaceholder_1082065159"/>
              </w:placeholder>
              <w:showingPlcHdr/>
              <w:comboBox>
                <w:listItem w:value="Choose an item."/>
                <w:listItem w:displayText="Find the area of right triangles, other triangles, special quadrilaterals, and polygons by composing into rectangles or decomposing into triangles and other shapes; apply these techniques in the context of solving real-world and mathematical problems." w:value="Find the area of right triangles, other triangles, special quadrilaterals, and polygons by composing into rectangles or decomposing into triangles and other shapes; apply these techniques in the context of solving real-world and mathematical problems."/>
                <w:listItem w:displayText="Find the volume of a right rectangular prism with fractional edge lengths by packing it with unit cubes of the appropriate unit fraction edge lengths, and show that the volume is the same as would be found by multiplying the..." w:value="Find the volume of a right rectangular prism with fractional edge lengths by packing it with unit cubes of the appropriate unit fraction edge lengths, and show that the volume is the same as would be found by multiplying the..."/>
                <w:listItem w:displayText="Draw polygons in the coordinate plane given coordinates for the vertices; use coordinates to find the length of a side joining points with the same first coordinate or the same second coordinate. Apply these techniques...." w:value="Draw polygons in the coordinate plane given coordinates for the vertices; use coordinates to find the length of a side joining points with the same first coordinate or the same second coordinate. Apply these techniques...."/>
                <w:listItem w:displayText="Represent three-dimensional figures using nets made up of rectangles and triangles, and use the nets to find the surface area of these figures. Apply these techniques in the context of solving real-world and mathematical problems." w:value="Represent three-dimensional figures using nets made up of rectangles and triangles, and use the nets to find the surface area of these figures. Apply these techniques in the context of solving real-world and mathematical problems."/>
              </w:comboBox>
            </w:sdtPr>
            <w:sdtEndPr/>
            <w:sdtContent>
              <w:p w14:paraId="410AF015" w14:textId="77777777" w:rsidR="000A450D" w:rsidRDefault="0091456E" w:rsidP="002E7FDC">
                <w:pPr>
                  <w:contextualSpacing/>
                </w:pPr>
                <w:r w:rsidRPr="00B414DB">
                  <w:rPr>
                    <w:rStyle w:val="PlaceholderText"/>
                  </w:rPr>
                  <w:t>Choose an item.</w:t>
                </w:r>
              </w:p>
            </w:sdtContent>
          </w:sdt>
          <w:p w14:paraId="410AF016" w14:textId="77777777" w:rsidR="007C0782" w:rsidRPr="007C0782" w:rsidRDefault="007C0782" w:rsidP="002E7FDC">
            <w:pPr>
              <w:contextualSpacing/>
              <w:rPr>
                <w:b/>
              </w:rPr>
            </w:pPr>
            <w:r w:rsidRPr="007C0782">
              <w:rPr>
                <w:b/>
              </w:rPr>
              <w:t>Statistics and Probability</w:t>
            </w:r>
          </w:p>
          <w:sdt>
            <w:sdtPr>
              <w:alias w:val="Statistics &amp; Probability"/>
              <w:tag w:val="Statistics and Probability"/>
              <w:id w:val="-1976359261"/>
              <w:placeholder>
                <w:docPart w:val="DefaultPlaceholder_1082065159"/>
              </w:placeholder>
              <w:showingPlcHdr/>
              <w:dropDownList>
                <w:listItem w:value="Choose an item."/>
                <w:listItem w:displayText="Recognize a statistical question as one that anticipates variability in the data related to the question and accounts for it in the answers." w:value="Recognize a statistical question as one that anticipates variability in the data related to the question and accounts for it in the answers."/>
                <w:listItem w:displayText="Understand that a set of data collected to answer a statistical question has a distribution which can be described by its center, spread, and overall shape." w:value="Understand that a set of data collected to answer a statistical question has a distribution which can be described by its center, spread, and overall shape."/>
                <w:listItem w:displayText="Recognize that a measure of center for a numerical data set summarizes all of its values with a single number, while a measure of variation describes how its values vary with a single number." w:value="Recognize that a measure of center for a numerical data set summarizes all of its values with a single number, while a measure of variation describes how its values vary with a single number."/>
                <w:listItem w:displayText="Display numerical data in plots on a number line, including dot plots, histograms, and box plots." w:value="Display numerical data in plots on a number line, including dot plots, histograms, and box plots."/>
                <w:listItem w:displayText="Summarize numerical data sets in relation to their context, such as by..." w:value="Summarize numerical data sets in relation to their context, such as by..."/>
              </w:dropDownList>
            </w:sdtPr>
            <w:sdtEndPr/>
            <w:sdtContent>
              <w:p w14:paraId="410AF017" w14:textId="77777777" w:rsidR="007C0782" w:rsidRDefault="007C0782" w:rsidP="002E7FDC">
                <w:pPr>
                  <w:contextualSpacing/>
                </w:pPr>
                <w:r w:rsidRPr="00B414DB">
                  <w:rPr>
                    <w:rStyle w:val="PlaceholderText"/>
                  </w:rPr>
                  <w:t>Choose an item.</w:t>
                </w:r>
              </w:p>
            </w:sdtContent>
          </w:sdt>
          <w:p w14:paraId="410AF018" w14:textId="77777777"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14:paraId="410AF019" w14:textId="77777777" w:rsidR="00EC7239" w:rsidRDefault="00CF418A" w:rsidP="002E7FDC">
                <w:pPr>
                  <w:contextualSpacing/>
                </w:pPr>
                <w:r w:rsidRPr="00B414DB">
                  <w:rPr>
                    <w:rStyle w:val="PlaceholderText"/>
                  </w:rPr>
                  <w:t>Click here to enter text.</w:t>
                </w:r>
              </w:p>
            </w:sdtContent>
          </w:sdt>
        </w:tc>
      </w:tr>
      <w:tr w:rsidR="00D45F3E" w14:paraId="410AF01D" w14:textId="77777777" w:rsidTr="00B54F60">
        <w:tc>
          <w:tcPr>
            <w:tcW w:w="10998" w:type="dxa"/>
          </w:tcPr>
          <w:p w14:paraId="410AF01B" w14:textId="77777777" w:rsidR="00D45F3E" w:rsidRDefault="0090213C" w:rsidP="00D45F3E">
            <w:pPr>
              <w:contextualSpacing/>
              <w:rPr>
                <w:b/>
              </w:rPr>
            </w:pPr>
            <w:r>
              <w:rPr>
                <w:b/>
              </w:rPr>
              <w:t>Math</w:t>
            </w:r>
            <w:r w:rsidR="00D45F3E">
              <w:rPr>
                <w:b/>
              </w:rPr>
              <w:t xml:space="preserve"> Shifts:</w:t>
            </w:r>
          </w:p>
          <w:sdt>
            <w:sdtPr>
              <w:rPr>
                <w:b/>
              </w:rPr>
              <w:alias w:val="NYS CC Shifts"/>
              <w:tag w:val="NYS CC Shifts"/>
              <w:id w:val="-266383039"/>
              <w:placeholder>
                <w:docPart w:val="41FDF7DDD626401D9608AB30619E3E99"/>
              </w:placeholder>
              <w:comboBox>
                <w:listItem w:value="Choose an item."/>
                <w:listItem w:displayText="Shift 1: Teachers significantly narrow and deepen the scope of how time and energy is spent in the math classroom.  They do so in order to focus deeply on only the concepts that are prioritized in the standards." w:value="Shift 1: Teachers significantly narrow and deepen the scope of how time and energy is spent in the math classroom.  They do so in order to focus deeply on only the concepts that are prioritized in the standards."/>
                <w:listItem w:displayText="Shift 2: Principals and teachers carefully connect the learning within and across grades so that students can build new understanding onto foundations built in previous years.  " w:value="Shift 2: Principals and teachers carefully connect the learning within and across grades so that students can build new understanding onto foundations built in previous years.  "/>
                <w:listItem w:displayText="Shift 3:  Students are expected to have speed and accuracy with simple calculations; teachers structure class time and/or homework time for students to memorize, through repetition, core functions." w:value="Shift 3:  Students are expected to have speed and accuracy with simple calculations; teachers structure class time and/or homework time for students to memorize, through repetition, core functions."/>
                <w:listItem w:displayText="Shift 4:  Students deeply understand and can operate easily within a math concept before moving on.  They learn more than the trick to get the answer right.  They learn the math.  " w:value="Shift 4:  Students deeply understand and can operate easily within a math concept before moving on.  They learn more than the trick to get the answer right.  They learn the math.  "/>
                <w:listItem w:displayText="Shift 5:  Students are expected to use math and choose the appropriate concept for application even when they are not prompted to do so.  " w:value="Shift 5:  Students are expected to use math and choose the appropriate concept for application even when they are not prompted to do so.  "/>
                <w:listItem w:displayText="Shift 6:  Students are practicing and understanding.  There is more than a balance between these two things in the classroom – both are occurring with intensity.  " w:value="Shift 6:  Students are practicing and understanding.  There is more than a balance between these two things in the classroom – both are occurring with intensity.  "/>
              </w:comboBox>
            </w:sdtPr>
            <w:sdtEndPr/>
            <w:sdtContent>
              <w:p w14:paraId="410AF01C" w14:textId="6AB4380F" w:rsidR="00D45F3E" w:rsidRPr="00D45F3E" w:rsidRDefault="000A30CE" w:rsidP="002E7FDC">
                <w:pPr>
                  <w:contextualSpacing/>
                  <w:rPr>
                    <w:b/>
                  </w:rPr>
                </w:pPr>
                <w:r>
                  <w:rPr>
                    <w:b/>
                  </w:rPr>
                  <w:t xml:space="preserve">Shift 6:  Students are practicing and understanding.  There is more than a balance between these two things in the classroom – both are occurring with intensity.  </w:t>
                </w:r>
              </w:p>
            </w:sdtContent>
          </w:sdt>
        </w:tc>
      </w:tr>
      <w:tr w:rsidR="0077149C" w14:paraId="410AF020" w14:textId="77777777" w:rsidTr="0077149C">
        <w:tc>
          <w:tcPr>
            <w:tcW w:w="11016" w:type="dxa"/>
          </w:tcPr>
          <w:p w14:paraId="410AF01E" w14:textId="77777777" w:rsidR="0077149C" w:rsidRDefault="0077149C" w:rsidP="002E7FDC">
            <w:pPr>
              <w:contextualSpacing/>
            </w:pPr>
            <w:r w:rsidRPr="0077149C">
              <w:rPr>
                <w:b/>
              </w:rPr>
              <w:t>Materials</w:t>
            </w:r>
            <w:r>
              <w:t>:</w:t>
            </w:r>
          </w:p>
          <w:sdt>
            <w:sdtPr>
              <w:id w:val="-789435010"/>
              <w:placeholder>
                <w:docPart w:val="DefaultPlaceholder_1082065158"/>
              </w:placeholder>
            </w:sdtPr>
            <w:sdtEndPr/>
            <w:sdtContent>
              <w:p w14:paraId="410AF01F" w14:textId="5B891775" w:rsidR="0077149C" w:rsidRDefault="00082B55" w:rsidP="00C44A41">
                <w:pPr>
                  <w:contextualSpacing/>
                </w:pPr>
                <w:r>
                  <w:t>Studen</w:t>
                </w:r>
                <w:r w:rsidR="00CE59A0">
                  <w:t>t</w:t>
                </w:r>
                <w:r w:rsidR="006352FC">
                  <w:t xml:space="preserve"> pages for lesson </w:t>
                </w:r>
                <w:r w:rsidR="00C44A41">
                  <w:t>10</w:t>
                </w:r>
                <w:r>
                  <w:t>; pencils; lined paper; teacher lesson pages.</w:t>
                </w:r>
              </w:p>
            </w:sdtContent>
          </w:sdt>
        </w:tc>
      </w:tr>
    </w:tbl>
    <w:p w14:paraId="410AF021" w14:textId="77777777"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14:paraId="410AF023" w14:textId="77777777" w:rsidTr="005A1E08">
        <w:tc>
          <w:tcPr>
            <w:tcW w:w="11016" w:type="dxa"/>
            <w:shd w:val="clear" w:color="auto" w:fill="D9D9D9" w:themeFill="background1" w:themeFillShade="D9"/>
          </w:tcPr>
          <w:p w14:paraId="410AF022" w14:textId="77777777"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14:paraId="410AF026" w14:textId="77777777" w:rsidTr="0077149C">
        <w:tc>
          <w:tcPr>
            <w:tcW w:w="11016" w:type="dxa"/>
          </w:tcPr>
          <w:p w14:paraId="410AF024" w14:textId="28AF5E94"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p w14:paraId="12359B69" w14:textId="0B4168B3" w:rsidR="00C44A41" w:rsidRDefault="00C44A41" w:rsidP="00C44A41">
                <w:pPr>
                  <w:numPr>
                    <w:ilvl w:val="0"/>
                    <w:numId w:val="7"/>
                  </w:numPr>
                  <w:contextualSpacing/>
                  <w:rPr>
                    <w:b/>
                    <w:bCs/>
                  </w:rPr>
                </w:pPr>
                <w:r>
                  <w:t xml:space="preserve"> </w:t>
                </w:r>
                <w:r w:rsidRPr="00C44A41">
                  <w:rPr>
                    <w:b/>
                    <w:bCs/>
                  </w:rPr>
                  <w:t xml:space="preserve"> I can identify both the additive and the multiplicative structure of a ratio table</w:t>
                </w:r>
                <w:r>
                  <w:rPr>
                    <w:b/>
                    <w:bCs/>
                  </w:rPr>
                  <w:t xml:space="preserve"> and use the structure to make </w:t>
                </w:r>
              </w:p>
              <w:p w14:paraId="394996D9" w14:textId="30A6D4E0" w:rsidR="00C44A41" w:rsidRPr="00C44A41" w:rsidRDefault="00C44A41" w:rsidP="00C44A41">
                <w:pPr>
                  <w:contextualSpacing/>
                  <w:rPr>
                    <w:b/>
                    <w:bCs/>
                  </w:rPr>
                </w:pPr>
                <w:r>
                  <w:rPr>
                    <w:b/>
                    <w:bCs/>
                  </w:rPr>
                  <w:t xml:space="preserve">     </w:t>
                </w:r>
                <w:proofErr w:type="gramStart"/>
                <w:r w:rsidRPr="00C44A41">
                  <w:rPr>
                    <w:b/>
                    <w:bCs/>
                  </w:rPr>
                  <w:t>additional</w:t>
                </w:r>
                <w:proofErr w:type="gramEnd"/>
                <w:r w:rsidRPr="00C44A41">
                  <w:rPr>
                    <w:b/>
                    <w:bCs/>
                  </w:rPr>
                  <w:t xml:space="preserve"> entries in the table.</w:t>
                </w:r>
              </w:p>
              <w:p w14:paraId="6FCCBC23" w14:textId="4CBD1E09" w:rsidR="00C44A41" w:rsidRPr="00C44A41" w:rsidRDefault="00C44A41" w:rsidP="00C44A41">
                <w:pPr>
                  <w:numPr>
                    <w:ilvl w:val="0"/>
                    <w:numId w:val="7"/>
                  </w:numPr>
                  <w:contextualSpacing/>
                  <w:rPr>
                    <w:b/>
                    <w:bCs/>
                  </w:rPr>
                </w:pPr>
                <w:r w:rsidRPr="00C44A41">
                  <w:rPr>
                    <w:b/>
                    <w:bCs/>
                  </w:rPr>
                  <w:t xml:space="preserve">  I can use ratio tables to solve problems.</w:t>
                </w:r>
              </w:p>
              <w:p w14:paraId="410AF025" w14:textId="7DE79B9B" w:rsidR="0077149C" w:rsidRDefault="00632487" w:rsidP="004B3AFA">
                <w:pPr>
                  <w:contextualSpacing/>
                </w:pPr>
              </w:p>
            </w:sdtContent>
          </w:sdt>
        </w:tc>
      </w:tr>
      <w:tr w:rsidR="00B54F60" w14:paraId="410AF029" w14:textId="77777777" w:rsidTr="005A1E08">
        <w:tc>
          <w:tcPr>
            <w:tcW w:w="11016" w:type="dxa"/>
            <w:tcBorders>
              <w:bottom w:val="single" w:sz="4" w:space="0" w:color="auto"/>
            </w:tcBorders>
          </w:tcPr>
          <w:p w14:paraId="410AF027" w14:textId="77777777" w:rsidR="00B54F60" w:rsidRPr="0077149C" w:rsidRDefault="003415CF" w:rsidP="003415CF">
            <w:pPr>
              <w:tabs>
                <w:tab w:val="left" w:pos="4140"/>
              </w:tabs>
              <w:contextualSpacing/>
              <w:rPr>
                <w:b/>
              </w:rPr>
            </w:pPr>
            <w:r>
              <w:rPr>
                <w:b/>
              </w:rPr>
              <w:t>Fluency Practice:</w:t>
            </w:r>
          </w:p>
          <w:sdt>
            <w:sdtPr>
              <w:id w:val="-505440635"/>
              <w:placeholder>
                <w:docPart w:val="DefaultPlaceholder_1082065158"/>
              </w:placeholder>
              <w:showingPlcHdr/>
            </w:sdtPr>
            <w:sdtEndPr/>
            <w:sdtContent>
              <w:p w14:paraId="410AF028" w14:textId="77777777" w:rsidR="00B54F60" w:rsidRPr="00A0015D" w:rsidRDefault="00A0015D" w:rsidP="00A0015D">
                <w:pPr>
                  <w:tabs>
                    <w:tab w:val="left" w:pos="1890"/>
                  </w:tabs>
                  <w:contextualSpacing/>
                </w:pPr>
                <w:r w:rsidRPr="00B414DB">
                  <w:rPr>
                    <w:rStyle w:val="PlaceholderText"/>
                  </w:rPr>
                  <w:t>Click here to enter text.</w:t>
                </w:r>
              </w:p>
            </w:sdtContent>
          </w:sdt>
        </w:tc>
      </w:tr>
    </w:tbl>
    <w:p w14:paraId="410AF02A" w14:textId="77777777" w:rsidR="00AB42A0" w:rsidRDefault="00AB42A0" w:rsidP="00AB42A0">
      <w:pPr>
        <w:tabs>
          <w:tab w:val="left" w:pos="1635"/>
        </w:tabs>
        <w:spacing w:line="240" w:lineRule="auto"/>
        <w:contextualSpacing/>
      </w:pPr>
    </w:p>
    <w:tbl>
      <w:tblPr>
        <w:tblStyle w:val="TableGrid"/>
        <w:tblW w:w="0" w:type="auto"/>
        <w:tblLook w:val="04A0" w:firstRow="1" w:lastRow="0" w:firstColumn="1" w:lastColumn="0" w:noHBand="0" w:noVBand="1"/>
      </w:tblPr>
      <w:tblGrid>
        <w:gridCol w:w="11016"/>
      </w:tblGrid>
      <w:tr w:rsidR="00AB42A0" w14:paraId="410AF02C" w14:textId="77777777" w:rsidTr="00AB42A0">
        <w:tc>
          <w:tcPr>
            <w:tcW w:w="1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AF02B" w14:textId="77777777" w:rsidR="00AB42A0" w:rsidRDefault="00AB42A0" w:rsidP="00AB42A0">
            <w:pPr>
              <w:pStyle w:val="ListParagraph"/>
              <w:numPr>
                <w:ilvl w:val="0"/>
                <w:numId w:val="5"/>
              </w:numPr>
              <w:ind w:left="360"/>
              <w:rPr>
                <w:b/>
                <w:sz w:val="28"/>
                <w:szCs w:val="28"/>
              </w:rPr>
            </w:pPr>
            <w:r>
              <w:rPr>
                <w:b/>
                <w:sz w:val="28"/>
                <w:szCs w:val="28"/>
              </w:rPr>
              <w:t>Application Problem</w:t>
            </w:r>
          </w:p>
        </w:tc>
      </w:tr>
      <w:tr w:rsidR="00AB42A0" w14:paraId="410AF02E" w14:textId="77777777" w:rsidTr="00AB42A0">
        <w:tc>
          <w:tcPr>
            <w:tcW w:w="11016" w:type="dxa"/>
            <w:tcBorders>
              <w:top w:val="single" w:sz="4" w:space="0" w:color="auto"/>
              <w:left w:val="single" w:sz="4" w:space="0" w:color="auto"/>
              <w:bottom w:val="single" w:sz="4" w:space="0" w:color="auto"/>
              <w:right w:val="single" w:sz="4" w:space="0" w:color="auto"/>
            </w:tcBorders>
            <w:hideMark/>
          </w:tcPr>
          <w:sdt>
            <w:sdtPr>
              <w:id w:val="-1232382056"/>
              <w:placeholder>
                <w:docPart w:val="8CC92582E4BB4D61B47EAF094673951E"/>
              </w:placeholder>
            </w:sdtPr>
            <w:sdtEndPr/>
            <w:sdtContent>
              <w:p w14:paraId="410AF02D" w14:textId="4863BD5D" w:rsidR="00AB42A0" w:rsidRDefault="002B6B8A" w:rsidP="002B6B8A">
                <w:pPr>
                  <w:contextualSpacing/>
                </w:pPr>
                <w:r>
                  <w:t>Classwork, Exercises, Problem Set</w:t>
                </w:r>
              </w:p>
            </w:sdtContent>
          </w:sdt>
        </w:tc>
      </w:tr>
    </w:tbl>
    <w:p w14:paraId="410AF02F" w14:textId="77777777" w:rsidR="00AB42A0" w:rsidRDefault="00AB42A0" w:rsidP="00AB42A0">
      <w:pPr>
        <w:tabs>
          <w:tab w:val="left" w:pos="1635"/>
        </w:tabs>
        <w:spacing w:line="240" w:lineRule="auto"/>
        <w:contextualSpacing/>
      </w:pPr>
    </w:p>
    <w:tbl>
      <w:tblPr>
        <w:tblStyle w:val="TableGrid"/>
        <w:tblW w:w="0" w:type="auto"/>
        <w:tblLook w:val="04A0" w:firstRow="1" w:lastRow="0" w:firstColumn="1" w:lastColumn="0" w:noHBand="0" w:noVBand="1"/>
      </w:tblPr>
      <w:tblGrid>
        <w:gridCol w:w="11016"/>
      </w:tblGrid>
      <w:tr w:rsidR="00AB42A0" w14:paraId="410AF031" w14:textId="77777777" w:rsidTr="00AB42A0">
        <w:tc>
          <w:tcPr>
            <w:tcW w:w="1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AF030" w14:textId="77777777" w:rsidR="00AB42A0" w:rsidRDefault="00AB42A0" w:rsidP="00AB42A0">
            <w:pPr>
              <w:pStyle w:val="ListParagraph"/>
              <w:numPr>
                <w:ilvl w:val="0"/>
                <w:numId w:val="5"/>
              </w:numPr>
              <w:ind w:left="360"/>
              <w:rPr>
                <w:b/>
                <w:sz w:val="28"/>
                <w:szCs w:val="28"/>
              </w:rPr>
            </w:pPr>
            <w:r>
              <w:rPr>
                <w:b/>
                <w:sz w:val="28"/>
                <w:szCs w:val="28"/>
              </w:rPr>
              <w:t>Concept Development</w:t>
            </w:r>
          </w:p>
        </w:tc>
      </w:tr>
      <w:tr w:rsidR="00AB42A0" w14:paraId="410AF034" w14:textId="77777777" w:rsidTr="00AB42A0">
        <w:tc>
          <w:tcPr>
            <w:tcW w:w="11016" w:type="dxa"/>
            <w:tcBorders>
              <w:top w:val="single" w:sz="4" w:space="0" w:color="auto"/>
              <w:left w:val="single" w:sz="4" w:space="0" w:color="auto"/>
              <w:bottom w:val="single" w:sz="4" w:space="0" w:color="auto"/>
              <w:right w:val="single" w:sz="4" w:space="0" w:color="auto"/>
            </w:tcBorders>
            <w:hideMark/>
          </w:tcPr>
          <w:p w14:paraId="410AF032" w14:textId="77777777" w:rsidR="00AB42A0" w:rsidRDefault="00AB42A0">
            <w:pPr>
              <w:tabs>
                <w:tab w:val="left" w:pos="1890"/>
              </w:tabs>
              <w:contextualSpacing/>
              <w:rPr>
                <w:b/>
              </w:rPr>
            </w:pPr>
            <w:r>
              <w:rPr>
                <w:b/>
              </w:rPr>
              <w:t xml:space="preserve"> Instruction:</w:t>
            </w:r>
          </w:p>
          <w:sdt>
            <w:sdtPr>
              <w:id w:val="-897976595"/>
              <w:placeholder>
                <w:docPart w:val="B36AD6C259B04202847C04FBD69127ED"/>
              </w:placeholder>
            </w:sdtPr>
            <w:sdtEndPr/>
            <w:sdtContent>
              <w:p w14:paraId="3F51EA87" w14:textId="1B2C5F20" w:rsidR="00CE59A0" w:rsidRDefault="00C44A41" w:rsidP="00CE59A0">
                <w:pPr>
                  <w:tabs>
                    <w:tab w:val="left" w:pos="1890"/>
                  </w:tabs>
                  <w:contextualSpacing/>
                </w:pPr>
                <w:r>
                  <w:t>Teacher pages 69</w:t>
                </w:r>
                <w:r w:rsidR="00C83BEE">
                  <w:t>-</w:t>
                </w:r>
                <w:r>
                  <w:t>77</w:t>
                </w:r>
                <w:r w:rsidR="008E63B8">
                  <w:t>.</w:t>
                </w:r>
              </w:p>
              <w:p w14:paraId="248021D2" w14:textId="77777777" w:rsidR="00CE59A0" w:rsidRDefault="00CE59A0" w:rsidP="00CE59A0">
                <w:pPr>
                  <w:tabs>
                    <w:tab w:val="left" w:pos="1890"/>
                  </w:tabs>
                  <w:contextualSpacing/>
                </w:pPr>
              </w:p>
              <w:p w14:paraId="629E4144" w14:textId="77777777" w:rsidR="00CE59A0" w:rsidRDefault="00CE59A0" w:rsidP="00CE59A0">
                <w:pPr>
                  <w:tabs>
                    <w:tab w:val="left" w:pos="1890"/>
                  </w:tabs>
                  <w:contextualSpacing/>
                </w:pPr>
              </w:p>
              <w:p w14:paraId="410AF033" w14:textId="449F0B45" w:rsidR="00AB42A0" w:rsidRDefault="00632487" w:rsidP="00CE59A0">
                <w:pPr>
                  <w:tabs>
                    <w:tab w:val="left" w:pos="1890"/>
                  </w:tabs>
                  <w:contextualSpacing/>
                </w:pPr>
              </w:p>
            </w:sdtContent>
          </w:sdt>
        </w:tc>
      </w:tr>
      <w:tr w:rsidR="00AB42A0" w14:paraId="410AF037" w14:textId="77777777" w:rsidTr="00AB42A0">
        <w:tc>
          <w:tcPr>
            <w:tcW w:w="11016" w:type="dxa"/>
            <w:tcBorders>
              <w:top w:val="single" w:sz="4" w:space="0" w:color="auto"/>
              <w:left w:val="single" w:sz="4" w:space="0" w:color="auto"/>
              <w:bottom w:val="single" w:sz="4" w:space="0" w:color="auto"/>
              <w:right w:val="single" w:sz="4" w:space="0" w:color="auto"/>
            </w:tcBorders>
            <w:hideMark/>
          </w:tcPr>
          <w:p w14:paraId="410AF035" w14:textId="77777777" w:rsidR="00AB42A0" w:rsidRDefault="00AB42A0">
            <w:pPr>
              <w:contextualSpacing/>
              <w:rPr>
                <w:b/>
              </w:rPr>
            </w:pPr>
            <w:r>
              <w:rPr>
                <w:b/>
              </w:rPr>
              <w:t>Differentiation:</w:t>
            </w:r>
          </w:p>
          <w:sdt>
            <w:sdtPr>
              <w:id w:val="-1731839282"/>
              <w:placeholder>
                <w:docPart w:val="B36AD6C259B04202847C04FBD69127ED"/>
              </w:placeholder>
              <w:showingPlcHdr/>
            </w:sdtPr>
            <w:sdtEndPr/>
            <w:sdtContent>
              <w:p w14:paraId="410AF036" w14:textId="77777777" w:rsidR="00AB42A0" w:rsidRDefault="00AB42A0">
                <w:pPr>
                  <w:contextualSpacing/>
                </w:pPr>
                <w:r>
                  <w:rPr>
                    <w:rStyle w:val="PlaceholderText"/>
                  </w:rPr>
                  <w:t>Click here to enter text.</w:t>
                </w:r>
              </w:p>
            </w:sdtContent>
          </w:sdt>
        </w:tc>
      </w:tr>
    </w:tbl>
    <w:p w14:paraId="410AF038" w14:textId="77777777" w:rsidR="00AB42A0" w:rsidRDefault="00AB42A0" w:rsidP="00AB42A0">
      <w:pPr>
        <w:spacing w:line="240" w:lineRule="auto"/>
        <w:contextualSpacing/>
        <w:rPr>
          <w:b/>
        </w:rPr>
      </w:pPr>
      <w:r>
        <w:t xml:space="preserve"> </w:t>
      </w:r>
      <w:r>
        <w:rPr>
          <w:b/>
        </w:rPr>
        <w:t xml:space="preserve">Problem Set/Work Time:  </w:t>
      </w:r>
      <w:sdt>
        <w:sdtPr>
          <w:rPr>
            <w:b/>
          </w:rPr>
          <w:id w:val="-1040983362"/>
          <w:placeholder>
            <w:docPart w:val="B36AD6C259B04202847C04FBD69127ED"/>
          </w:placeholder>
          <w:showingPlcHdr/>
        </w:sdtPr>
        <w:sdtEndPr/>
        <w:sdtContent>
          <w:r>
            <w:rPr>
              <w:rStyle w:val="PlaceholderText"/>
            </w:rPr>
            <w:t>Click here to enter text.</w:t>
          </w:r>
        </w:sdtContent>
      </w:sdt>
    </w:p>
    <w:tbl>
      <w:tblPr>
        <w:tblStyle w:val="TableGrid"/>
        <w:tblW w:w="0" w:type="auto"/>
        <w:tblLook w:val="04A0" w:firstRow="1" w:lastRow="0" w:firstColumn="1" w:lastColumn="0" w:noHBand="0" w:noVBand="1"/>
      </w:tblPr>
      <w:tblGrid>
        <w:gridCol w:w="2754"/>
        <w:gridCol w:w="2754"/>
        <w:gridCol w:w="2754"/>
        <w:gridCol w:w="2754"/>
      </w:tblGrid>
      <w:tr w:rsidR="00AB42A0" w14:paraId="410AF044" w14:textId="77777777" w:rsidTr="00AB42A0">
        <w:tc>
          <w:tcPr>
            <w:tcW w:w="2754" w:type="dxa"/>
            <w:tcBorders>
              <w:top w:val="single" w:sz="4" w:space="0" w:color="auto"/>
              <w:left w:val="single" w:sz="4" w:space="0" w:color="auto"/>
              <w:bottom w:val="single" w:sz="4" w:space="0" w:color="auto"/>
              <w:right w:val="single" w:sz="4" w:space="0" w:color="auto"/>
            </w:tcBorders>
          </w:tcPr>
          <w:sdt>
            <w:sdtPr>
              <w:id w:val="-1206944766"/>
              <w:placeholder>
                <w:docPart w:val="B36AD6C259B04202847C04FBD69127ED"/>
              </w:placeholder>
              <w:showingPlcHdr/>
            </w:sdtPr>
            <w:sdtEndPr/>
            <w:sdtContent>
              <w:p w14:paraId="410AF039" w14:textId="77777777" w:rsidR="00AB42A0" w:rsidRDefault="00AB42A0">
                <w:pPr>
                  <w:contextualSpacing/>
                </w:pPr>
                <w:r>
                  <w:rPr>
                    <w:rStyle w:val="PlaceholderText"/>
                  </w:rPr>
                  <w:t>Click here to enter text.</w:t>
                </w:r>
              </w:p>
            </w:sdtContent>
          </w:sdt>
          <w:p w14:paraId="410AF03A" w14:textId="77777777" w:rsidR="00AB42A0" w:rsidRDefault="00AB42A0">
            <w:pPr>
              <w:contextualSpacing/>
            </w:pPr>
          </w:p>
          <w:p w14:paraId="410AF03B" w14:textId="77777777" w:rsidR="00AB42A0" w:rsidRDefault="00AB42A0">
            <w:pPr>
              <w:contextualSpacing/>
            </w:pPr>
          </w:p>
          <w:p w14:paraId="410AF03C" w14:textId="77777777" w:rsidR="00AB42A0" w:rsidRDefault="00AB42A0">
            <w:pPr>
              <w:contextualSpacing/>
            </w:pPr>
          </w:p>
          <w:p w14:paraId="410AF03D" w14:textId="77777777" w:rsidR="00AB42A0" w:rsidRDefault="00AB42A0">
            <w:pPr>
              <w:contextualSpacing/>
            </w:pPr>
          </w:p>
          <w:p w14:paraId="410AF03E" w14:textId="77777777" w:rsidR="00AB42A0" w:rsidRDefault="00AB42A0">
            <w:pPr>
              <w:contextualSpacing/>
            </w:pPr>
          </w:p>
          <w:p w14:paraId="410AF03F" w14:textId="77777777" w:rsidR="00AB42A0" w:rsidRDefault="00AB42A0">
            <w:pPr>
              <w:contextualSpacing/>
            </w:pPr>
          </w:p>
          <w:p w14:paraId="410AF040" w14:textId="77777777" w:rsidR="00AB42A0" w:rsidRDefault="00AB42A0">
            <w:pPr>
              <w:contextualSpacing/>
            </w:pPr>
          </w:p>
        </w:tc>
        <w:sdt>
          <w:sdtPr>
            <w:id w:val="-1367217974"/>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1" w14:textId="77777777" w:rsidR="00AB42A0" w:rsidRDefault="00AB42A0">
                <w:pPr>
                  <w:contextualSpacing/>
                </w:pPr>
                <w:r>
                  <w:rPr>
                    <w:rStyle w:val="PlaceholderText"/>
                  </w:rPr>
                  <w:t>Click here to enter text.</w:t>
                </w:r>
              </w:p>
            </w:tc>
          </w:sdtContent>
        </w:sdt>
        <w:sdt>
          <w:sdtPr>
            <w:id w:val="-315183933"/>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2" w14:textId="77777777" w:rsidR="00AB42A0" w:rsidRDefault="00AB42A0">
                <w:pPr>
                  <w:contextualSpacing/>
                </w:pPr>
                <w:r>
                  <w:rPr>
                    <w:rStyle w:val="PlaceholderText"/>
                  </w:rPr>
                  <w:t>Click here to enter text.</w:t>
                </w:r>
              </w:p>
            </w:tc>
          </w:sdtContent>
        </w:sdt>
        <w:sdt>
          <w:sdtPr>
            <w:id w:val="447048689"/>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3" w14:textId="77777777" w:rsidR="00AB42A0" w:rsidRDefault="00AB42A0">
                <w:pPr>
                  <w:contextualSpacing/>
                </w:pPr>
                <w:r>
                  <w:rPr>
                    <w:rStyle w:val="PlaceholderText"/>
                  </w:rPr>
                  <w:t>Click here to enter text.</w:t>
                </w:r>
              </w:p>
            </w:tc>
          </w:sdtContent>
        </w:sdt>
      </w:tr>
    </w:tbl>
    <w:p w14:paraId="410AF045" w14:textId="77777777" w:rsidR="005A1E08" w:rsidRPr="00450417" w:rsidRDefault="00450417" w:rsidP="00450417">
      <w:pPr>
        <w:tabs>
          <w:tab w:val="left" w:pos="1635"/>
        </w:tabs>
        <w:spacing w:line="240" w:lineRule="auto"/>
        <w:contextualSpacing/>
        <w:rPr>
          <w:sz w:val="10"/>
          <w:szCs w:val="10"/>
        </w:rPr>
      </w:pPr>
      <w:r>
        <w:lastRenderedPageBreak/>
        <w:tab/>
      </w:r>
    </w:p>
    <w:tbl>
      <w:tblPr>
        <w:tblStyle w:val="TableGrid"/>
        <w:tblW w:w="0" w:type="auto"/>
        <w:tblLook w:val="04A0" w:firstRow="1" w:lastRow="0" w:firstColumn="1" w:lastColumn="0" w:noHBand="0" w:noVBand="1"/>
      </w:tblPr>
      <w:tblGrid>
        <w:gridCol w:w="11016"/>
      </w:tblGrid>
      <w:tr w:rsidR="005A1E08" w14:paraId="410AF047" w14:textId="77777777" w:rsidTr="003415CF">
        <w:tc>
          <w:tcPr>
            <w:tcW w:w="11016" w:type="dxa"/>
            <w:shd w:val="clear" w:color="auto" w:fill="D9D9D9" w:themeFill="background1" w:themeFillShade="D9"/>
          </w:tcPr>
          <w:p w14:paraId="410AF046" w14:textId="77777777" w:rsidR="005A1E08" w:rsidRPr="005A1E08" w:rsidRDefault="003415CF" w:rsidP="005A1E08">
            <w:pPr>
              <w:pStyle w:val="ListParagraph"/>
              <w:numPr>
                <w:ilvl w:val="0"/>
                <w:numId w:val="4"/>
              </w:numPr>
              <w:ind w:left="360"/>
              <w:rPr>
                <w:b/>
                <w:sz w:val="28"/>
                <w:szCs w:val="28"/>
              </w:rPr>
            </w:pPr>
            <w:r>
              <w:rPr>
                <w:b/>
                <w:sz w:val="28"/>
                <w:szCs w:val="28"/>
              </w:rPr>
              <w:t>Student Debrief</w:t>
            </w:r>
            <w:r w:rsidR="005A1E08" w:rsidRPr="005A1E08">
              <w:rPr>
                <w:b/>
                <w:sz w:val="28"/>
                <w:szCs w:val="28"/>
              </w:rPr>
              <w:t>, Assessment, Homework</w:t>
            </w:r>
          </w:p>
        </w:tc>
      </w:tr>
      <w:tr w:rsidR="0077149C" w14:paraId="410AF04A" w14:textId="77777777" w:rsidTr="003415CF">
        <w:tc>
          <w:tcPr>
            <w:tcW w:w="11016" w:type="dxa"/>
          </w:tcPr>
          <w:p w14:paraId="410AF048" w14:textId="77777777"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p w14:paraId="410AF049" w14:textId="372EC0F5" w:rsidR="0077149C" w:rsidRDefault="00CE59A0" w:rsidP="002B6B8A">
                <w:pPr>
                  <w:contextualSpacing/>
                </w:pPr>
                <w:r>
                  <w:t xml:space="preserve">Quiz </w:t>
                </w:r>
                <w:r w:rsidR="00C44A41">
                  <w:t>10</w:t>
                </w:r>
                <w:r>
                  <w:t>: Exit Ticket</w:t>
                </w:r>
                <w:r w:rsidR="006352FC">
                  <w:t xml:space="preserve"> </w:t>
                </w:r>
                <w:r w:rsidR="00C44A41">
                  <w:t>10</w:t>
                </w:r>
              </w:p>
              <w:bookmarkStart w:id="0" w:name="_GoBack" w:displacedByCustomXml="next"/>
              <w:bookmarkEnd w:id="0" w:displacedByCustomXml="next"/>
            </w:sdtContent>
          </w:sdt>
        </w:tc>
      </w:tr>
    </w:tbl>
    <w:p w14:paraId="410AF04B" w14:textId="77777777"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4776"/>
    <w:multiLevelType w:val="singleLevel"/>
    <w:tmpl w:val="7806F3B8"/>
    <w:lvl w:ilvl="0">
      <w:start w:val="2"/>
      <w:numFmt w:val="decimal"/>
      <w:lvlText w:val="%1."/>
      <w:legacy w:legacy="1" w:legacySpace="0" w:legacyIndent="0"/>
      <w:lvlJc w:val="left"/>
      <w:rPr>
        <w:rFonts w:ascii="Arial" w:hAnsi="Arial" w:cs="Arial" w:hint="default"/>
      </w:rPr>
    </w:lvl>
  </w:abstractNum>
  <w:abstractNum w:abstractNumId="1">
    <w:nsid w:val="218A60BF"/>
    <w:multiLevelType w:val="singleLevel"/>
    <w:tmpl w:val="A23E8EBC"/>
    <w:lvl w:ilvl="0">
      <w:start w:val="2"/>
      <w:numFmt w:val="decimal"/>
      <w:lvlText w:val="%1."/>
      <w:legacy w:legacy="1" w:legacySpace="0" w:legacyIndent="0"/>
      <w:lvlJc w:val="left"/>
      <w:rPr>
        <w:rFonts w:ascii="Arial" w:hAnsi="Arial" w:cs="Arial" w:hint="default"/>
      </w:rPr>
    </w:lvl>
  </w:abstractNum>
  <w:abstractNum w:abstractNumId="2">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B258E"/>
    <w:multiLevelType w:val="singleLevel"/>
    <w:tmpl w:val="C9D8E3A0"/>
    <w:lvl w:ilvl="0">
      <w:start w:val="1"/>
      <w:numFmt w:val="decimal"/>
      <w:lvlText w:val="%1."/>
      <w:legacy w:legacy="1" w:legacySpace="0" w:legacyIndent="0"/>
      <w:lvlJc w:val="left"/>
      <w:rPr>
        <w:rFonts w:ascii="Arial" w:hAnsi="Arial" w:cs="Arial" w:hint="default"/>
      </w:rPr>
    </w:lvl>
  </w:abstractNum>
  <w:abstractNum w:abstractNumId="6">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15FD0"/>
    <w:rsid w:val="00032419"/>
    <w:rsid w:val="00033EB9"/>
    <w:rsid w:val="0004034D"/>
    <w:rsid w:val="00052B46"/>
    <w:rsid w:val="00066041"/>
    <w:rsid w:val="00082B55"/>
    <w:rsid w:val="000A048F"/>
    <w:rsid w:val="000A30CE"/>
    <w:rsid w:val="000A37FA"/>
    <w:rsid w:val="000A450D"/>
    <w:rsid w:val="000B5B9A"/>
    <w:rsid w:val="000C619A"/>
    <w:rsid w:val="000F3910"/>
    <w:rsid w:val="000F6C46"/>
    <w:rsid w:val="00101B5F"/>
    <w:rsid w:val="00133D95"/>
    <w:rsid w:val="0013782C"/>
    <w:rsid w:val="00163DA0"/>
    <w:rsid w:val="00174411"/>
    <w:rsid w:val="001838C7"/>
    <w:rsid w:val="001A6458"/>
    <w:rsid w:val="001B1E3B"/>
    <w:rsid w:val="001C6A3A"/>
    <w:rsid w:val="001D5F4B"/>
    <w:rsid w:val="001E50CF"/>
    <w:rsid w:val="00205F66"/>
    <w:rsid w:val="00227DAD"/>
    <w:rsid w:val="00230880"/>
    <w:rsid w:val="00240A47"/>
    <w:rsid w:val="00246998"/>
    <w:rsid w:val="002566C9"/>
    <w:rsid w:val="00277B8C"/>
    <w:rsid w:val="002807B8"/>
    <w:rsid w:val="00291862"/>
    <w:rsid w:val="00295289"/>
    <w:rsid w:val="002A0A34"/>
    <w:rsid w:val="002B6B8A"/>
    <w:rsid w:val="002D2E83"/>
    <w:rsid w:val="002E2972"/>
    <w:rsid w:val="002E7FDC"/>
    <w:rsid w:val="002F21EC"/>
    <w:rsid w:val="0030317A"/>
    <w:rsid w:val="0032566E"/>
    <w:rsid w:val="00341106"/>
    <w:rsid w:val="003415CF"/>
    <w:rsid w:val="003560FD"/>
    <w:rsid w:val="00357D47"/>
    <w:rsid w:val="00361E57"/>
    <w:rsid w:val="00363FAB"/>
    <w:rsid w:val="003A58B5"/>
    <w:rsid w:val="003C3095"/>
    <w:rsid w:val="003C5993"/>
    <w:rsid w:val="003D6247"/>
    <w:rsid w:val="003F2BC4"/>
    <w:rsid w:val="003F42C0"/>
    <w:rsid w:val="0043032A"/>
    <w:rsid w:val="0043589C"/>
    <w:rsid w:val="00437F03"/>
    <w:rsid w:val="00443560"/>
    <w:rsid w:val="00450417"/>
    <w:rsid w:val="00466E7A"/>
    <w:rsid w:val="00466F2F"/>
    <w:rsid w:val="004745F6"/>
    <w:rsid w:val="004A48D7"/>
    <w:rsid w:val="004A61D2"/>
    <w:rsid w:val="004B3AFA"/>
    <w:rsid w:val="004C34A1"/>
    <w:rsid w:val="005075AA"/>
    <w:rsid w:val="00521008"/>
    <w:rsid w:val="00525E6B"/>
    <w:rsid w:val="00532900"/>
    <w:rsid w:val="005335E2"/>
    <w:rsid w:val="00534D9B"/>
    <w:rsid w:val="005354D5"/>
    <w:rsid w:val="00535649"/>
    <w:rsid w:val="00557376"/>
    <w:rsid w:val="00565220"/>
    <w:rsid w:val="005A1E08"/>
    <w:rsid w:val="005A4769"/>
    <w:rsid w:val="005C034F"/>
    <w:rsid w:val="005E4240"/>
    <w:rsid w:val="005E7531"/>
    <w:rsid w:val="005F46F6"/>
    <w:rsid w:val="005F4A36"/>
    <w:rsid w:val="005F5883"/>
    <w:rsid w:val="00607C46"/>
    <w:rsid w:val="00632F84"/>
    <w:rsid w:val="00633A69"/>
    <w:rsid w:val="006352FC"/>
    <w:rsid w:val="00641FAF"/>
    <w:rsid w:val="00644FAF"/>
    <w:rsid w:val="00671EBF"/>
    <w:rsid w:val="006827F5"/>
    <w:rsid w:val="006A6E7A"/>
    <w:rsid w:val="006F2951"/>
    <w:rsid w:val="006F3A83"/>
    <w:rsid w:val="00703DF5"/>
    <w:rsid w:val="00706421"/>
    <w:rsid w:val="00727B50"/>
    <w:rsid w:val="00734FE4"/>
    <w:rsid w:val="0074258B"/>
    <w:rsid w:val="00743038"/>
    <w:rsid w:val="00745AAD"/>
    <w:rsid w:val="0077149C"/>
    <w:rsid w:val="007B4121"/>
    <w:rsid w:val="007C0782"/>
    <w:rsid w:val="007C1D73"/>
    <w:rsid w:val="007D4208"/>
    <w:rsid w:val="007E6BE2"/>
    <w:rsid w:val="007F3F40"/>
    <w:rsid w:val="008276F2"/>
    <w:rsid w:val="00830983"/>
    <w:rsid w:val="008654A6"/>
    <w:rsid w:val="00872951"/>
    <w:rsid w:val="00875433"/>
    <w:rsid w:val="008A4691"/>
    <w:rsid w:val="008B650D"/>
    <w:rsid w:val="008B7ACC"/>
    <w:rsid w:val="008C024A"/>
    <w:rsid w:val="008E63B8"/>
    <w:rsid w:val="008F1470"/>
    <w:rsid w:val="008F4B6B"/>
    <w:rsid w:val="0090213C"/>
    <w:rsid w:val="00907E3C"/>
    <w:rsid w:val="0091456E"/>
    <w:rsid w:val="00944697"/>
    <w:rsid w:val="00952995"/>
    <w:rsid w:val="00956F82"/>
    <w:rsid w:val="00973442"/>
    <w:rsid w:val="009759F6"/>
    <w:rsid w:val="009A03A1"/>
    <w:rsid w:val="009A5110"/>
    <w:rsid w:val="009D442F"/>
    <w:rsid w:val="009F3D21"/>
    <w:rsid w:val="00A0015D"/>
    <w:rsid w:val="00A17F50"/>
    <w:rsid w:val="00A22362"/>
    <w:rsid w:val="00A22462"/>
    <w:rsid w:val="00A40300"/>
    <w:rsid w:val="00A551AE"/>
    <w:rsid w:val="00A7265A"/>
    <w:rsid w:val="00A86B2C"/>
    <w:rsid w:val="00A976BA"/>
    <w:rsid w:val="00AB42A0"/>
    <w:rsid w:val="00AC4D5B"/>
    <w:rsid w:val="00AD293E"/>
    <w:rsid w:val="00AD6765"/>
    <w:rsid w:val="00AE36D3"/>
    <w:rsid w:val="00AF4F78"/>
    <w:rsid w:val="00B05372"/>
    <w:rsid w:val="00B0725A"/>
    <w:rsid w:val="00B419BC"/>
    <w:rsid w:val="00B54F60"/>
    <w:rsid w:val="00B9222F"/>
    <w:rsid w:val="00B97280"/>
    <w:rsid w:val="00BB1E73"/>
    <w:rsid w:val="00BD1055"/>
    <w:rsid w:val="00C2217F"/>
    <w:rsid w:val="00C22661"/>
    <w:rsid w:val="00C44A41"/>
    <w:rsid w:val="00C45AFF"/>
    <w:rsid w:val="00C54458"/>
    <w:rsid w:val="00C5794B"/>
    <w:rsid w:val="00C65E8A"/>
    <w:rsid w:val="00C83BEE"/>
    <w:rsid w:val="00C857B0"/>
    <w:rsid w:val="00CA3ED0"/>
    <w:rsid w:val="00CE59A0"/>
    <w:rsid w:val="00CF418A"/>
    <w:rsid w:val="00CF47A9"/>
    <w:rsid w:val="00D07FDF"/>
    <w:rsid w:val="00D45F3E"/>
    <w:rsid w:val="00D6386A"/>
    <w:rsid w:val="00D64603"/>
    <w:rsid w:val="00D65B64"/>
    <w:rsid w:val="00DA4A33"/>
    <w:rsid w:val="00DC4668"/>
    <w:rsid w:val="00DD21C3"/>
    <w:rsid w:val="00DF2BC0"/>
    <w:rsid w:val="00E00685"/>
    <w:rsid w:val="00E0196F"/>
    <w:rsid w:val="00E12C03"/>
    <w:rsid w:val="00E2207E"/>
    <w:rsid w:val="00E2304E"/>
    <w:rsid w:val="00E2420B"/>
    <w:rsid w:val="00E24B74"/>
    <w:rsid w:val="00E324FE"/>
    <w:rsid w:val="00E34B13"/>
    <w:rsid w:val="00E74247"/>
    <w:rsid w:val="00E74F82"/>
    <w:rsid w:val="00E83337"/>
    <w:rsid w:val="00E8794D"/>
    <w:rsid w:val="00EB688B"/>
    <w:rsid w:val="00EC020F"/>
    <w:rsid w:val="00EC7239"/>
    <w:rsid w:val="00EF1CA1"/>
    <w:rsid w:val="00EF31D4"/>
    <w:rsid w:val="00F03EC6"/>
    <w:rsid w:val="00F4565B"/>
    <w:rsid w:val="00F5576A"/>
    <w:rsid w:val="00F678E6"/>
    <w:rsid w:val="00F848C6"/>
    <w:rsid w:val="00FA011E"/>
    <w:rsid w:val="00FE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14:paraId="3FD20A03" w14:textId="77777777"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14:paraId="3FD20A04" w14:textId="77777777" w:rsidR="008F2407" w:rsidRDefault="007D3176">
          <w:r w:rsidRPr="00B414DB">
            <w:rPr>
              <w:rStyle w:val="PlaceholderText"/>
            </w:rPr>
            <w:t>Click here to enter text.</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14:paraId="3FD20A05" w14:textId="77777777" w:rsidR="002704A5" w:rsidRDefault="00A56D42" w:rsidP="00A56D42">
          <w:pPr>
            <w:pStyle w:val="41FDF7DDD626401D9608AB30619E3E99"/>
          </w:pPr>
          <w:r w:rsidRPr="00B414DB">
            <w:rPr>
              <w:rStyle w:val="PlaceholderText"/>
            </w:rPr>
            <w:t>Choose an item.</w:t>
          </w:r>
        </w:p>
      </w:docPartBody>
    </w:docPart>
    <w:docPart>
      <w:docPartPr>
        <w:name w:val="8CC92582E4BB4D61B47EAF094673951E"/>
        <w:category>
          <w:name w:val="General"/>
          <w:gallery w:val="placeholder"/>
        </w:category>
        <w:types>
          <w:type w:val="bbPlcHdr"/>
        </w:types>
        <w:behaviors>
          <w:behavior w:val="content"/>
        </w:behaviors>
        <w:guid w:val="{F4292864-F857-42B9-9B2A-54FF335FCE18}"/>
      </w:docPartPr>
      <w:docPartBody>
        <w:p w14:paraId="3FD20A06" w14:textId="77777777" w:rsidR="006E3108" w:rsidRDefault="00DA7E8E" w:rsidP="00DA7E8E">
          <w:pPr>
            <w:pStyle w:val="8CC92582E4BB4D61B47EAF094673951E"/>
          </w:pPr>
          <w:r>
            <w:rPr>
              <w:rStyle w:val="PlaceholderText"/>
            </w:rPr>
            <w:t>Click here to enter text.</w:t>
          </w:r>
        </w:p>
      </w:docPartBody>
    </w:docPart>
    <w:docPart>
      <w:docPartPr>
        <w:name w:val="B36AD6C259B04202847C04FBD69127ED"/>
        <w:category>
          <w:name w:val="General"/>
          <w:gallery w:val="placeholder"/>
        </w:category>
        <w:types>
          <w:type w:val="bbPlcHdr"/>
        </w:types>
        <w:behaviors>
          <w:behavior w:val="content"/>
        </w:behaviors>
        <w:guid w:val="{185D5EA1-BDFE-44B3-A8C7-03B9F9EEA362}"/>
      </w:docPartPr>
      <w:docPartBody>
        <w:p w14:paraId="3FD20A07" w14:textId="77777777" w:rsidR="006E3108" w:rsidRDefault="00DA7E8E" w:rsidP="00DA7E8E">
          <w:pPr>
            <w:pStyle w:val="B36AD6C259B04202847C04FBD69127E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71967"/>
    <w:rsid w:val="0019435C"/>
    <w:rsid w:val="002704A5"/>
    <w:rsid w:val="002C5B26"/>
    <w:rsid w:val="003F46F2"/>
    <w:rsid w:val="00530366"/>
    <w:rsid w:val="00556418"/>
    <w:rsid w:val="00620658"/>
    <w:rsid w:val="006334DB"/>
    <w:rsid w:val="006B295F"/>
    <w:rsid w:val="006E3108"/>
    <w:rsid w:val="007629A9"/>
    <w:rsid w:val="00776A87"/>
    <w:rsid w:val="007B431F"/>
    <w:rsid w:val="007D3176"/>
    <w:rsid w:val="007D507B"/>
    <w:rsid w:val="00860FDB"/>
    <w:rsid w:val="008F2407"/>
    <w:rsid w:val="009427AC"/>
    <w:rsid w:val="00A56A03"/>
    <w:rsid w:val="00A56D42"/>
    <w:rsid w:val="00A67224"/>
    <w:rsid w:val="00AC7103"/>
    <w:rsid w:val="00BC110B"/>
    <w:rsid w:val="00BC5850"/>
    <w:rsid w:val="00C2137B"/>
    <w:rsid w:val="00D470E6"/>
    <w:rsid w:val="00DA7E8E"/>
    <w:rsid w:val="00E235E8"/>
    <w:rsid w:val="00E74F3C"/>
    <w:rsid w:val="00F12C82"/>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D20A0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E8E"/>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8A7AA87834B640E5882A4947ADA03323">
    <w:name w:val="8A7AA87834B640E5882A4947ADA03323"/>
    <w:rsid w:val="00E74F3C"/>
  </w:style>
  <w:style w:type="paragraph" w:customStyle="1" w:styleId="D11AB86C560C4776A31F67C3518267F0">
    <w:name w:val="D11AB86C560C4776A31F67C3518267F0"/>
    <w:rsid w:val="00AC7103"/>
  </w:style>
  <w:style w:type="paragraph" w:customStyle="1" w:styleId="392AE15C812C4DF7A37FD5C89EF6ABC0">
    <w:name w:val="392AE15C812C4DF7A37FD5C89EF6ABC0"/>
    <w:rsid w:val="00AC7103"/>
  </w:style>
  <w:style w:type="paragraph" w:customStyle="1" w:styleId="643E4DD37542420E8E15BE74B7F52DE4">
    <w:name w:val="643E4DD37542420E8E15BE74B7F52DE4"/>
    <w:rsid w:val="00AC7103"/>
  </w:style>
  <w:style w:type="paragraph" w:customStyle="1" w:styleId="8CC92582E4BB4D61B47EAF094673951E">
    <w:name w:val="8CC92582E4BB4D61B47EAF094673951E"/>
    <w:rsid w:val="00DA7E8E"/>
  </w:style>
  <w:style w:type="paragraph" w:customStyle="1" w:styleId="B36AD6C259B04202847C04FBD69127ED">
    <w:name w:val="B36AD6C259B04202847C04FBD69127ED"/>
    <w:rsid w:val="00DA7E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E8E"/>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8A7AA87834B640E5882A4947ADA03323">
    <w:name w:val="8A7AA87834B640E5882A4947ADA03323"/>
    <w:rsid w:val="00E74F3C"/>
  </w:style>
  <w:style w:type="paragraph" w:customStyle="1" w:styleId="D11AB86C560C4776A31F67C3518267F0">
    <w:name w:val="D11AB86C560C4776A31F67C3518267F0"/>
    <w:rsid w:val="00AC7103"/>
  </w:style>
  <w:style w:type="paragraph" w:customStyle="1" w:styleId="392AE15C812C4DF7A37FD5C89EF6ABC0">
    <w:name w:val="392AE15C812C4DF7A37FD5C89EF6ABC0"/>
    <w:rsid w:val="00AC7103"/>
  </w:style>
  <w:style w:type="paragraph" w:customStyle="1" w:styleId="643E4DD37542420E8E15BE74B7F52DE4">
    <w:name w:val="643E4DD37542420E8E15BE74B7F52DE4"/>
    <w:rsid w:val="00AC7103"/>
  </w:style>
  <w:style w:type="paragraph" w:customStyle="1" w:styleId="8CC92582E4BB4D61B47EAF094673951E">
    <w:name w:val="8CC92582E4BB4D61B47EAF094673951E"/>
    <w:rsid w:val="00DA7E8E"/>
  </w:style>
  <w:style w:type="paragraph" w:customStyle="1" w:styleId="B36AD6C259B04202847C04FBD69127ED">
    <w:name w:val="B36AD6C259B04202847C04FBD69127ED"/>
    <w:rsid w:val="00DA7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B69342D36B444184C4D83996EEF637" ma:contentTypeVersion="0" ma:contentTypeDescription="Create a new document." ma:contentTypeScope="" ma:versionID="0ef85a22c343e852a19d60ca9aab07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B0BF3-4D9F-4A48-BDAE-40BCC3E729F6}">
  <ds:schemaRefs>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01601A09-4FCE-42DD-99E5-B87A724A3265}">
  <ds:schemaRefs>
    <ds:schemaRef ds:uri="http://schemas.microsoft.com/sharepoint/v3/contenttype/forms"/>
  </ds:schemaRefs>
</ds:datastoreItem>
</file>

<file path=customXml/itemProps3.xml><?xml version="1.0" encoding="utf-8"?>
<ds:datastoreItem xmlns:ds="http://schemas.openxmlformats.org/officeDocument/2006/customXml" ds:itemID="{A6F2EC49-0EA3-4221-B906-A7C0B4AAF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277162-31F9-4A67-86CF-6E32FF48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Lynch, Brian</cp:lastModifiedBy>
  <cp:revision>4</cp:revision>
  <cp:lastPrinted>2013-12-18T11:24:00Z</cp:lastPrinted>
  <dcterms:created xsi:type="dcterms:W3CDTF">2014-09-24T19:03:00Z</dcterms:created>
  <dcterms:modified xsi:type="dcterms:W3CDTF">2014-09-24T19:08:00Z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0x0101009CB69342D36B444184C4D83996EEF637</vt:lpwstr>
  </property>
</Properties>
</file>